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7A3" w14:textId="7B247CC2" w:rsidR="005330BB" w:rsidRDefault="005330BB" w:rsidP="005330BB">
      <w:pPr>
        <w:pStyle w:val="Heading3"/>
        <w:tabs>
          <w:tab w:val="left" w:pos="1134"/>
        </w:tabs>
        <w:jc w:val="both"/>
        <w:rPr>
          <w:color w:val="0C2340" w:themeColor="accent6"/>
        </w:rPr>
      </w:pPr>
      <w:r w:rsidRPr="00044F96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D2EB88" wp14:editId="7E7C122B">
                <wp:simplePos x="0" y="0"/>
                <wp:positionH relativeFrom="column">
                  <wp:posOffset>-1095</wp:posOffset>
                </wp:positionH>
                <wp:positionV relativeFrom="page">
                  <wp:posOffset>1352099</wp:posOffset>
                </wp:positionV>
                <wp:extent cx="1794130" cy="45719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3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4000">
                              <a:srgbClr val="84BD00"/>
                            </a:gs>
                            <a:gs pos="0">
                              <a:srgbClr val="D7DF23"/>
                            </a:gs>
                          </a:gsLst>
                          <a:lin ang="7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7F02C" w14:textId="77777777" w:rsidR="005330BB" w:rsidRDefault="005330BB" w:rsidP="005330BB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EB88" id="Rectangle 205" o:spid="_x0000_s1026" style="position:absolute;left:0;text-align:left;margin-left:-.1pt;margin-top:106.45pt;width:141.25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" fillcolor="#d7df23" stroked="f" strokeweight="1pt">
                <v:fill color2="#84bd00" rotate="t" angle="320" colors="0 #d7df23;61604f #84bd00" focus="100%" type="gradient">
                  <o:fill v:ext="view" type="gradientUnscaled"/>
                </v:fill>
                <v:textbox>
                  <w:txbxContent>
                    <w:p w14:paraId="7247F02C" w14:textId="77777777" w:rsidR="005330BB" w:rsidRDefault="005330BB" w:rsidP="005330BB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330BB">
        <w:rPr>
          <w:color w:val="0C2340" w:themeColor="accent6"/>
        </w:rPr>
        <w:t xml:space="preserve">Safe Work Essentials – </w:t>
      </w:r>
      <w:r w:rsidR="005744A0">
        <w:rPr>
          <w:color w:val="0C2340" w:themeColor="accent6"/>
        </w:rPr>
        <w:t>Working around Asbestos and Silica</w:t>
      </w:r>
      <w:r w:rsidRPr="005330BB">
        <w:rPr>
          <w:color w:val="0C2340" w:themeColor="accent6"/>
        </w:rPr>
        <w:t xml:space="preserve"> Standard</w:t>
      </w:r>
    </w:p>
    <w:p w14:paraId="75A92640" w14:textId="77777777" w:rsidR="005330BB" w:rsidRDefault="005330BB" w:rsidP="005330BB">
      <w:pPr>
        <w:rPr>
          <w:color w:val="auto"/>
        </w:rPr>
      </w:pPr>
    </w:p>
    <w:p w14:paraId="2989C7BB" w14:textId="7DF09011" w:rsidR="00281C11" w:rsidRPr="00D42EA7" w:rsidRDefault="00281C11" w:rsidP="005330BB">
      <w:pPr>
        <w:rPr>
          <w:color w:val="auto"/>
        </w:rPr>
      </w:pPr>
      <w:r w:rsidRPr="00D42EA7">
        <w:rPr>
          <w:color w:val="auto"/>
        </w:rPr>
        <w:t xml:space="preserve">To ensure </w:t>
      </w:r>
      <w:r w:rsidR="005744A0" w:rsidRPr="005744A0">
        <w:rPr>
          <w:color w:val="auto"/>
        </w:rPr>
        <w:t xml:space="preserve">suitable measures are implemented to manage risks and prevent harm when working around silica (crystalline silica) and asbestos. </w:t>
      </w:r>
    </w:p>
    <w:p w14:paraId="4B56EC62" w14:textId="7F38F4B2" w:rsidR="00D42EA7" w:rsidRDefault="00281C11" w:rsidP="005744A0">
      <w:pPr>
        <w:spacing w:after="120"/>
        <w:rPr>
          <w:color w:val="auto"/>
        </w:rPr>
      </w:pPr>
      <w:r w:rsidRPr="00D42EA7">
        <w:rPr>
          <w:color w:val="auto"/>
        </w:rPr>
        <w:t xml:space="preserve">The Safe Work Essentials Standard elements below, document the minimum requirements that must be in place for all </w:t>
      </w:r>
      <w:r w:rsidR="005744A0">
        <w:rPr>
          <w:color w:val="auto"/>
        </w:rPr>
        <w:t>works involving asbestos and silica</w:t>
      </w:r>
      <w:r w:rsidR="006529BE" w:rsidRPr="00D42EA7">
        <w:rPr>
          <w:color w:val="auto"/>
        </w:rPr>
        <w:t>.</w:t>
      </w:r>
    </w:p>
    <w:p w14:paraId="21EC5AE8" w14:textId="77777777" w:rsidR="005744A0" w:rsidRDefault="005744A0" w:rsidP="005744A0">
      <w:pPr>
        <w:spacing w:after="0"/>
        <w:rPr>
          <w:lang w:val="en-US" w:eastAsia="en-US"/>
        </w:rPr>
      </w:pPr>
    </w:p>
    <w:p w14:paraId="6475D42D" w14:textId="0BCBBBB2" w:rsidR="005744A0" w:rsidRPr="005744A0" w:rsidRDefault="005744A0" w:rsidP="005744A0">
      <w:pPr>
        <w:spacing w:after="120"/>
        <w:rPr>
          <w:lang w:val="en-US" w:eastAsia="en-US"/>
        </w:rPr>
        <w:sectPr w:rsidR="005744A0" w:rsidRPr="005744A0" w:rsidSect="005330BB">
          <w:headerReference w:type="default" r:id="rId11"/>
          <w:footerReference w:type="default" r:id="rId12"/>
          <w:type w:val="continuous"/>
          <w:pgSz w:w="11901" w:h="16817" w:code="9"/>
          <w:pgMar w:top="1385" w:right="964" w:bottom="1418" w:left="964" w:header="426" w:footer="0" w:gutter="0"/>
          <w:cols w:space="708"/>
          <w:docGrid w:linePitch="360"/>
        </w:sectPr>
      </w:pPr>
    </w:p>
    <w:p w14:paraId="42BCBBA2" w14:textId="15D85402" w:rsidR="002375C5" w:rsidRPr="00C574AE" w:rsidRDefault="009F7AEA" w:rsidP="005744A0">
      <w:pPr>
        <w:pStyle w:val="Heading3"/>
        <w:tabs>
          <w:tab w:val="left" w:pos="1134"/>
        </w:tabs>
        <w:spacing w:before="0"/>
        <w:jc w:val="both"/>
        <w:rPr>
          <w:color w:val="0C2340" w:themeColor="accent6"/>
        </w:rPr>
      </w:pPr>
      <w:r w:rsidRPr="00C574AE">
        <w:rPr>
          <w:color w:val="0C2340" w:themeColor="accent6"/>
        </w:rPr>
        <w:t>System &amp; Procedural Requirements</w:t>
      </w:r>
    </w:p>
    <w:p w14:paraId="4C4B783B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Processes are in place to ensure workplace exposure standards for asbestos and silica are not exceeded.</w:t>
      </w:r>
    </w:p>
    <w:p w14:paraId="0650424F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The potential presence of asbestos containing material or silica is considered as part of the pre-work planning process.</w:t>
      </w:r>
    </w:p>
    <w:p w14:paraId="500C8021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Where asbestos is identified in the workplace, the location and condition are recorded in an asbestos register that is readily accessible to affected workers.</w:t>
      </w:r>
    </w:p>
    <w:p w14:paraId="0A9C4B02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Where asbestos is present, the asbestos register and management plan are reviewed prior to works commencing.</w:t>
      </w:r>
    </w:p>
    <w:p w14:paraId="28F6371D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Any product identified as possibly being or containing asbestos is treated as asbestos until proven otherwise by sampling and analysis.</w:t>
      </w:r>
    </w:p>
    <w:p w14:paraId="08AD0D89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Risk assessment activities for works involving asbestos consider:</w:t>
      </w:r>
    </w:p>
    <w:p w14:paraId="71ECE482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The type and condition of asbestos</w:t>
      </w:r>
    </w:p>
    <w:p w14:paraId="280741B8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Work methods that minimise the disturbance of asbestos</w:t>
      </w:r>
    </w:p>
    <w:p w14:paraId="3970F84D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Atmospheric monitoring requirements</w:t>
      </w:r>
    </w:p>
    <w:p w14:paraId="3DF26E40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Decontamination requirements</w:t>
      </w:r>
    </w:p>
    <w:p w14:paraId="187C63A5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Personal protective equipment requirements</w:t>
      </w:r>
    </w:p>
    <w:p w14:paraId="770774F9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The disposal of waste in accordance with local government requirements</w:t>
      </w:r>
    </w:p>
    <w:p w14:paraId="741F71F6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Systems are in place to identify and document high risk silica work and the risk control measures in place.</w:t>
      </w:r>
    </w:p>
    <w:p w14:paraId="7563CDCB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When assessing silica risks, assessment processes consider:</w:t>
      </w:r>
    </w:p>
    <w:p w14:paraId="10DAE673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 xml:space="preserve">Specific tasks or processes to be carried out. </w:t>
      </w:r>
    </w:p>
    <w:p w14:paraId="38C78D70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 xml:space="preserve">the form of silica. </w:t>
      </w:r>
    </w:p>
    <w:p w14:paraId="5A89DC59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the proportion of silica in the material.</w:t>
      </w:r>
    </w:p>
    <w:p w14:paraId="75D73A4A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Work methods such as water suppression and on tool dust or vacuum extraction to minimise the generation of dust.</w:t>
      </w:r>
    </w:p>
    <w:p w14:paraId="5CE421AA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Atmospheric monitoring requirements and any previous results.</w:t>
      </w:r>
    </w:p>
    <w:p w14:paraId="36EC6F78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The likely frequency and duration of exposure to crystalline silica dust.</w:t>
      </w:r>
    </w:p>
    <w:p w14:paraId="277D19F9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Personal protective equipment requirements</w:t>
      </w:r>
    </w:p>
    <w:p w14:paraId="055A34F6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Decontamination and waste disposal requirements.</w:t>
      </w:r>
    </w:p>
    <w:p w14:paraId="70AE6A20" w14:textId="77777777" w:rsidR="005744A0" w:rsidRPr="005744A0" w:rsidRDefault="005744A0" w:rsidP="005744A0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Any information about incidents, illnesses or diseases associated with exposure to silica dust at the workplace</w:t>
      </w:r>
    </w:p>
    <w:p w14:paraId="6E2A46A2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Controls implemented to manage the risks associated with asbestos and silica are selected in accordance with hierarchy of controls.</w:t>
      </w:r>
    </w:p>
    <w:p w14:paraId="66E49C2D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Work areas are secured to prevent unauthorised access.</w:t>
      </w:r>
    </w:p>
    <w:p w14:paraId="1A06FB96" w14:textId="3C82B6BF" w:rsidR="00FA4603" w:rsidRDefault="000A58BB" w:rsidP="00D42EA7">
      <w:pPr>
        <w:pStyle w:val="Heading3"/>
        <w:tabs>
          <w:tab w:val="left" w:pos="1134"/>
        </w:tabs>
        <w:jc w:val="both"/>
      </w:pPr>
      <w:r w:rsidRPr="00C574AE">
        <w:rPr>
          <w:color w:val="0C2340" w:themeColor="accent6"/>
        </w:rPr>
        <w:t>Plant &amp; Equipment Requirements</w:t>
      </w:r>
    </w:p>
    <w:p w14:paraId="2AEA41C3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Preventing the disturbance of asbestos and the generation of silica dust is considered when selecting the appropriate tools and equipment for tasks.</w:t>
      </w:r>
    </w:p>
    <w:p w14:paraId="77E9AB68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Personal protective equipment and/or respiratory protective equipment is selected, used and maintained in accordance with relevant standards.</w:t>
      </w:r>
    </w:p>
    <w:p w14:paraId="5A619F41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Air monitoring equipment is calibrated and maintained to approved standards.</w:t>
      </w:r>
    </w:p>
    <w:p w14:paraId="22BF05E3" w14:textId="7A9B2026" w:rsidR="00C85D1B" w:rsidRPr="00C574AE" w:rsidRDefault="00C85D1B" w:rsidP="00D42EA7">
      <w:pPr>
        <w:pStyle w:val="Heading3"/>
        <w:tabs>
          <w:tab w:val="left" w:pos="1134"/>
        </w:tabs>
        <w:jc w:val="both"/>
        <w:rPr>
          <w:color w:val="0C2340" w:themeColor="accent6"/>
        </w:rPr>
      </w:pPr>
      <w:r w:rsidRPr="00C574AE">
        <w:rPr>
          <w:color w:val="0C2340" w:themeColor="accent6"/>
        </w:rPr>
        <w:t>People Requirements</w:t>
      </w:r>
    </w:p>
    <w:p w14:paraId="6583AB5E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 xml:space="preserve">Workers at risk of being exposed to asbestos or silica receive training on the associated risks, potential health effects and control measures. </w:t>
      </w:r>
    </w:p>
    <w:p w14:paraId="0752180F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Workers are competent and hold relevant licences for work activities.</w:t>
      </w:r>
    </w:p>
    <w:p w14:paraId="7371A1EE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>Asbestos removal works is carried out by an approved and licenced contractor.</w:t>
      </w:r>
    </w:p>
    <w:p w14:paraId="695E2749" w14:textId="77777777" w:rsidR="005744A0" w:rsidRPr="005744A0" w:rsidRDefault="005744A0" w:rsidP="005744A0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5744A0">
        <w:rPr>
          <w:color w:val="auto"/>
          <w:sz w:val="16"/>
          <w:szCs w:val="16"/>
        </w:rPr>
        <w:t xml:space="preserve">Where there is a health risk for those exposed to asbestos or silica, health surveillance processes are in place. </w:t>
      </w:r>
    </w:p>
    <w:p w14:paraId="08AA8241" w14:textId="1916B906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17C4E43D" w14:textId="7774AF74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527BF74A" w14:textId="78CABF5A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151BC800" w14:textId="65D4557B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1DE03357" w14:textId="6D6750E6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2F9775C7" w14:textId="608E0E43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44C5F84E" w14:textId="79D3AB9D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486B99B9" w14:textId="77777777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507F44C3" w14:textId="3D7DC5C8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1D195470" w14:textId="6FC90ACD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0EB04A92" w14:textId="1C296C54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7C2D8936" w14:textId="79F5CD62" w:rsidR="005744A0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65D510AD" w14:textId="77777777" w:rsidR="005744A0" w:rsidRPr="00D42EA7" w:rsidRDefault="005744A0" w:rsidP="005744A0">
      <w:pPr>
        <w:pStyle w:val="ListBullet1-Charcoal"/>
        <w:numPr>
          <w:ilvl w:val="0"/>
          <w:numId w:val="0"/>
        </w:numPr>
        <w:spacing w:line="300" w:lineRule="auto"/>
        <w:ind w:left="284"/>
        <w:contextualSpacing w:val="0"/>
        <w:jc w:val="both"/>
        <w:rPr>
          <w:color w:val="auto"/>
          <w:sz w:val="16"/>
          <w:szCs w:val="16"/>
        </w:rPr>
      </w:pPr>
    </w:p>
    <w:p w14:paraId="1759A3E8" w14:textId="64F1C1C9" w:rsidR="006429A6" w:rsidRDefault="006429A6" w:rsidP="00D42EA7">
      <w:pPr>
        <w:pStyle w:val="ListBullet1-Charcoal"/>
        <w:numPr>
          <w:ilvl w:val="0"/>
          <w:numId w:val="0"/>
        </w:numPr>
        <w:spacing w:line="300" w:lineRule="auto"/>
        <w:jc w:val="both"/>
        <w:rPr>
          <w:sz w:val="16"/>
          <w:szCs w:val="16"/>
        </w:rPr>
        <w:sectPr w:rsidR="006429A6" w:rsidSect="004A2BDF">
          <w:type w:val="continuous"/>
          <w:pgSz w:w="11901" w:h="16817" w:code="9"/>
          <w:pgMar w:top="1701" w:right="964" w:bottom="1418" w:left="964" w:header="680" w:footer="0" w:gutter="0"/>
          <w:cols w:num="2" w:space="708"/>
          <w:docGrid w:linePitch="360"/>
        </w:sectPr>
      </w:pPr>
    </w:p>
    <w:p w14:paraId="63D67978" w14:textId="77777777" w:rsidR="0042282B" w:rsidRPr="00E6552D" w:rsidRDefault="0042282B" w:rsidP="00D42EA7">
      <w:pPr>
        <w:pStyle w:val="ListBullet1-Charcoal"/>
        <w:numPr>
          <w:ilvl w:val="0"/>
          <w:numId w:val="0"/>
        </w:numPr>
        <w:spacing w:line="300" w:lineRule="auto"/>
        <w:jc w:val="both"/>
        <w:rPr>
          <w:sz w:val="16"/>
          <w:szCs w:val="16"/>
        </w:rPr>
      </w:pPr>
    </w:p>
    <w:sectPr w:rsidR="0042282B" w:rsidRPr="00E6552D" w:rsidSect="000445AE">
      <w:type w:val="continuous"/>
      <w:pgSz w:w="11901" w:h="16817" w:code="9"/>
      <w:pgMar w:top="1701" w:right="964" w:bottom="1418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3A9E" w14:textId="77777777" w:rsidR="00403B59" w:rsidRDefault="00403B59" w:rsidP="001F159B">
      <w:pPr>
        <w:spacing w:after="0" w:line="240" w:lineRule="auto"/>
      </w:pPr>
      <w:r>
        <w:separator/>
      </w:r>
    </w:p>
    <w:p w14:paraId="5FBFA813" w14:textId="77777777" w:rsidR="00403B59" w:rsidRDefault="00403B59"/>
    <w:p w14:paraId="569FBF9C" w14:textId="77777777" w:rsidR="00403B59" w:rsidRDefault="00403B59"/>
  </w:endnote>
  <w:endnote w:type="continuationSeparator" w:id="0">
    <w:p w14:paraId="4FBF54F2" w14:textId="77777777" w:rsidR="00403B59" w:rsidRDefault="00403B59" w:rsidP="001F159B">
      <w:pPr>
        <w:spacing w:after="0" w:line="240" w:lineRule="auto"/>
      </w:pPr>
      <w:r>
        <w:continuationSeparator/>
      </w:r>
    </w:p>
    <w:p w14:paraId="7A2AAE7D" w14:textId="77777777" w:rsidR="00403B59" w:rsidRDefault="00403B59"/>
    <w:p w14:paraId="5274E4CD" w14:textId="77777777" w:rsidR="00403B59" w:rsidRDefault="00403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12529"/>
      </w:rPr>
      <w:id w:val="1820763606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35B0650E" w14:textId="77777777" w:rsidR="003368FF" w:rsidRPr="00EF25D5" w:rsidRDefault="003368FF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1890"/>
      <w:gridCol w:w="1890"/>
      <w:gridCol w:w="1890"/>
      <w:gridCol w:w="1560"/>
    </w:tblGrid>
    <w:tr w:rsidR="003368FF" w:rsidRPr="00012408" w14:paraId="3680FE3F" w14:textId="77777777" w:rsidTr="00D42EA7">
      <w:tc>
        <w:tcPr>
          <w:tcW w:w="2268" w:type="dxa"/>
        </w:tcPr>
        <w:p w14:paraId="4B2191A4" w14:textId="0179760E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5744A0">
            <w:rPr>
              <w:b/>
              <w:color w:val="565755"/>
              <w:sz w:val="12"/>
              <w:szCs w:val="16"/>
            </w:rPr>
            <w:t>PRG-HSE-ST-0274</w:t>
          </w:r>
        </w:p>
      </w:tc>
      <w:tc>
        <w:tcPr>
          <w:tcW w:w="1890" w:type="dxa"/>
        </w:tcPr>
        <w:p w14:paraId="61DD2C53" w14:textId="799525E6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5744A0">
            <w:rPr>
              <w:b/>
              <w:color w:val="565755"/>
              <w:sz w:val="12"/>
              <w:szCs w:val="16"/>
            </w:rPr>
            <w:t>1.1</w:t>
          </w:r>
        </w:p>
      </w:tc>
      <w:tc>
        <w:tcPr>
          <w:tcW w:w="1890" w:type="dxa"/>
        </w:tcPr>
        <w:p w14:paraId="7CFA4DA1" w14:textId="0A712504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5744A0">
            <w:rPr>
              <w:b/>
              <w:color w:val="565755"/>
              <w:sz w:val="12"/>
              <w:szCs w:val="16"/>
            </w:rPr>
            <w:t>07/02/2023</w:t>
          </w:r>
        </w:p>
      </w:tc>
      <w:tc>
        <w:tcPr>
          <w:tcW w:w="1890" w:type="dxa"/>
        </w:tcPr>
        <w:p w14:paraId="298125C1" w14:textId="787C632B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5744A0">
            <w:rPr>
              <w:b/>
              <w:color w:val="565755"/>
              <w:sz w:val="12"/>
              <w:szCs w:val="16"/>
            </w:rPr>
            <w:t>07/02/2026</w:t>
          </w:r>
        </w:p>
      </w:tc>
      <w:tc>
        <w:tcPr>
          <w:tcW w:w="1560" w:type="dxa"/>
          <w:vMerge w:val="restart"/>
          <w:vAlign w:val="center"/>
        </w:tcPr>
        <w:p w14:paraId="5A923826" w14:textId="77777777" w:rsidR="003368FF" w:rsidRPr="00012408" w:rsidRDefault="003368FF" w:rsidP="00D42EA7">
          <w:pPr>
            <w:pStyle w:val="Header"/>
            <w:spacing w:before="60" w:after="60"/>
            <w:jc w:val="right"/>
            <w:rPr>
              <w:b/>
              <w:color w:val="565755"/>
              <w:sz w:val="12"/>
              <w:szCs w:val="16"/>
            </w:rPr>
          </w:pPr>
          <w:r>
            <w:rPr>
              <w:noProof/>
            </w:rPr>
            <w:drawing>
              <wp:inline distT="0" distB="0" distL="0" distR="0" wp14:anchorId="7ED0A88B" wp14:editId="25DECA45">
                <wp:extent cx="782858" cy="244646"/>
                <wp:effectExtent l="0" t="0" r="0" b="3175"/>
                <wp:docPr id="13" name="Picture 1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506" cy="249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8FF" w:rsidRPr="00012408" w14:paraId="085CCDCF" w14:textId="77777777" w:rsidTr="00D42EA7">
      <w:tc>
        <w:tcPr>
          <w:tcW w:w="7938" w:type="dxa"/>
          <w:gridSpan w:val="4"/>
        </w:tcPr>
        <w:p w14:paraId="0DA674B5" w14:textId="77777777" w:rsidR="003368FF" w:rsidRPr="00C94D75" w:rsidRDefault="003368FF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C2220">
            <w:rPr>
              <w:color w:val="565755"/>
              <w:sz w:val="12"/>
              <w:szCs w:val="16"/>
            </w:rPr>
            <w:t>© This document is the property of Programmed   |   This document is UNCONTROLLED when Printed.</w:t>
          </w:r>
        </w:p>
      </w:tc>
      <w:tc>
        <w:tcPr>
          <w:tcW w:w="1560" w:type="dxa"/>
          <w:vMerge/>
        </w:tcPr>
        <w:p w14:paraId="45D7F19C" w14:textId="77777777" w:rsidR="003368FF" w:rsidRPr="00C94D75" w:rsidRDefault="003368FF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</w:p>
      </w:tc>
    </w:tr>
  </w:tbl>
  <w:p w14:paraId="6B503365" w14:textId="77777777" w:rsidR="003368FF" w:rsidRPr="003E45F7" w:rsidRDefault="003368FF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6F027096" wp14:editId="724B0F68">
              <wp:simplePos x="0" y="0"/>
              <wp:positionH relativeFrom="column">
                <wp:posOffset>-10795</wp:posOffset>
              </wp:positionH>
              <wp:positionV relativeFrom="paragraph">
                <wp:posOffset>-435610</wp:posOffset>
              </wp:positionV>
              <wp:extent cx="6300000" cy="0"/>
              <wp:effectExtent l="0" t="25400" r="24765" b="25400"/>
              <wp:wrapNone/>
              <wp:docPr id="50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55CEE84" id="Straight Connector 5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34.3pt" to="495.2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5D59" w14:textId="77777777" w:rsidR="00403B59" w:rsidRDefault="00403B59" w:rsidP="001F159B">
      <w:pPr>
        <w:spacing w:after="0" w:line="240" w:lineRule="auto"/>
      </w:pPr>
      <w:r>
        <w:separator/>
      </w:r>
    </w:p>
    <w:p w14:paraId="18FBD775" w14:textId="77777777" w:rsidR="00403B59" w:rsidRDefault="00403B59"/>
    <w:p w14:paraId="108558DB" w14:textId="77777777" w:rsidR="00403B59" w:rsidRDefault="00403B59"/>
  </w:footnote>
  <w:footnote w:type="continuationSeparator" w:id="0">
    <w:p w14:paraId="50E27E37" w14:textId="77777777" w:rsidR="00403B59" w:rsidRDefault="00403B59" w:rsidP="001F159B">
      <w:pPr>
        <w:spacing w:after="0" w:line="240" w:lineRule="auto"/>
      </w:pPr>
      <w:r>
        <w:continuationSeparator/>
      </w:r>
    </w:p>
    <w:p w14:paraId="1C10DB93" w14:textId="77777777" w:rsidR="00403B59" w:rsidRDefault="00403B59"/>
    <w:p w14:paraId="4DC456D7" w14:textId="77777777" w:rsidR="00403B59" w:rsidRDefault="00403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498"/>
      <w:gridCol w:w="4475"/>
    </w:tblGrid>
    <w:tr w:rsidR="00EA05D7" w14:paraId="06D5EC14" w14:textId="77777777" w:rsidTr="00D42EA7">
      <w:trPr>
        <w:jc w:val="right"/>
      </w:trPr>
      <w:tc>
        <w:tcPr>
          <w:tcW w:w="7513" w:type="dxa"/>
          <w:shd w:val="clear" w:color="auto" w:fill="auto"/>
          <w:vAlign w:val="center"/>
        </w:tcPr>
        <w:p w14:paraId="334F2F6A" w14:textId="034F982C" w:rsidR="00EA05D7" w:rsidRDefault="00EA05D7" w:rsidP="00D42EA7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</w:p>
      </w:tc>
      <w:tc>
        <w:tcPr>
          <w:tcW w:w="2450" w:type="dxa"/>
          <w:shd w:val="clear" w:color="auto" w:fill="auto"/>
          <w:tcMar>
            <w:right w:w="0" w:type="dxa"/>
          </w:tcMar>
          <w:vAlign w:val="center"/>
        </w:tcPr>
        <w:p w14:paraId="7FDAC574" w14:textId="1638EFF1" w:rsidR="00EA05D7" w:rsidRDefault="00C574AE" w:rsidP="00D42EA7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2159A8FA" wp14:editId="07B4352F">
                <wp:extent cx="2842203" cy="321153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323" cy="350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B19234" w14:textId="01242966" w:rsidR="003368FF" w:rsidRPr="00DD19CC" w:rsidRDefault="003368FF">
    <w:pPr>
      <w:pStyle w:val="Header"/>
      <w:rPr>
        <w:rFonts w:cs="Times New Roman (Body CS)"/>
        <w:b/>
        <w:bCs/>
        <w:color w:val="0C2340" w:themeColor="accent6"/>
        <w:spacing w:val="1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8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8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F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2E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0B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C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4F5D2F"/>
    <w:multiLevelType w:val="hybridMultilevel"/>
    <w:tmpl w:val="23B4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A116F2"/>
    <w:multiLevelType w:val="multilevel"/>
    <w:tmpl w:val="4D960052"/>
    <w:lvl w:ilvl="0">
      <w:start w:val="1"/>
      <w:numFmt w:val="lowerLetter"/>
      <w:lvlText w:val="%1."/>
      <w:lvlJc w:val="left"/>
      <w:pPr>
        <w:ind w:left="28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57729A"/>
    <w:multiLevelType w:val="multilevel"/>
    <w:tmpl w:val="80E09B9C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683FC3"/>
    <w:multiLevelType w:val="multilevel"/>
    <w:tmpl w:val="7CCE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CC33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99CC33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84BD00"/>
      </w:rPr>
    </w:lvl>
    <w:lvl w:ilvl="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  <w:color w:val="D7DF23" w:themeColor="accent1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436550"/>
    <w:multiLevelType w:val="multilevel"/>
    <w:tmpl w:val="E864DBC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C28F2"/>
    <w:multiLevelType w:val="hybridMultilevel"/>
    <w:tmpl w:val="9AC6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8A0897"/>
    <w:multiLevelType w:val="multilevel"/>
    <w:tmpl w:val="76923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851" w:firstLine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142A47"/>
    <w:multiLevelType w:val="multilevel"/>
    <w:tmpl w:val="A2E260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3763D2"/>
    <w:multiLevelType w:val="multilevel"/>
    <w:tmpl w:val="03A4214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EF1793"/>
    <w:multiLevelType w:val="multilevel"/>
    <w:tmpl w:val="47CA871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 w:themeColor="accent6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35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8"/>
  </w:num>
  <w:num w:numId="21">
    <w:abstractNumId w:val="30"/>
  </w:num>
  <w:num w:numId="22">
    <w:abstractNumId w:val="24"/>
  </w:num>
  <w:num w:numId="23">
    <w:abstractNumId w:val="26"/>
  </w:num>
  <w:num w:numId="24">
    <w:abstractNumId w:val="25"/>
  </w:num>
  <w:num w:numId="25">
    <w:abstractNumId w:val="10"/>
  </w:num>
  <w:num w:numId="26">
    <w:abstractNumId w:val="17"/>
  </w:num>
  <w:num w:numId="27">
    <w:abstractNumId w:val="33"/>
  </w:num>
  <w:num w:numId="28">
    <w:abstractNumId w:val="34"/>
  </w:num>
  <w:num w:numId="29">
    <w:abstractNumId w:val="11"/>
  </w:num>
  <w:num w:numId="30">
    <w:abstractNumId w:val="13"/>
  </w:num>
  <w:num w:numId="31">
    <w:abstractNumId w:val="29"/>
  </w:num>
  <w:num w:numId="32">
    <w:abstractNumId w:val="31"/>
  </w:num>
  <w:num w:numId="33">
    <w:abstractNumId w:val="22"/>
  </w:num>
  <w:num w:numId="34">
    <w:abstractNumId w:val="16"/>
  </w:num>
  <w:num w:numId="35">
    <w:abstractNumId w:val="14"/>
  </w:num>
  <w:num w:numId="36">
    <w:abstractNumId w:val="23"/>
  </w:num>
  <w:num w:numId="37">
    <w:abstractNumId w:val="35"/>
  </w:num>
  <w:num w:numId="38">
    <w:abstractNumId w:val="15"/>
  </w:num>
  <w:num w:numId="39">
    <w:abstractNumId w:val="15"/>
  </w:num>
  <w:num w:numId="40">
    <w:abstractNumId w:val="35"/>
  </w:num>
  <w:num w:numId="41">
    <w:abstractNumId w:val="35"/>
  </w:num>
  <w:num w:numId="42">
    <w:abstractNumId w:val="15"/>
  </w:num>
  <w:num w:numId="43">
    <w:abstractNumId w:val="1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u+8cFFfGfB9lnX5KBMnmFGDJgf6Ox3z/M7dCnpWr/cp/jjBVWfRQvvHC4Qf4llXtbMv9eJRiFCeFw1i55mrfMg==" w:salt="mwzLxB9xe4NZefu7kIoR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513D"/>
    <w:rsid w:val="0001630B"/>
    <w:rsid w:val="00016F16"/>
    <w:rsid w:val="00017992"/>
    <w:rsid w:val="0002071A"/>
    <w:rsid w:val="000245D4"/>
    <w:rsid w:val="00026D97"/>
    <w:rsid w:val="00027CF7"/>
    <w:rsid w:val="00032AC4"/>
    <w:rsid w:val="000445AE"/>
    <w:rsid w:val="00044B03"/>
    <w:rsid w:val="0004645F"/>
    <w:rsid w:val="0006123E"/>
    <w:rsid w:val="00061791"/>
    <w:rsid w:val="0006557C"/>
    <w:rsid w:val="000727D7"/>
    <w:rsid w:val="0007468B"/>
    <w:rsid w:val="000778DA"/>
    <w:rsid w:val="0009563C"/>
    <w:rsid w:val="00095C72"/>
    <w:rsid w:val="000A1456"/>
    <w:rsid w:val="000A58BB"/>
    <w:rsid w:val="000A5B83"/>
    <w:rsid w:val="000A5DFE"/>
    <w:rsid w:val="000A73A7"/>
    <w:rsid w:val="000B3FDF"/>
    <w:rsid w:val="000C59D8"/>
    <w:rsid w:val="000D2FC4"/>
    <w:rsid w:val="000E2907"/>
    <w:rsid w:val="000E434E"/>
    <w:rsid w:val="000E73CC"/>
    <w:rsid w:val="00102468"/>
    <w:rsid w:val="00107467"/>
    <w:rsid w:val="001078EE"/>
    <w:rsid w:val="001204FC"/>
    <w:rsid w:val="0012236D"/>
    <w:rsid w:val="00125F0F"/>
    <w:rsid w:val="00142057"/>
    <w:rsid w:val="00142711"/>
    <w:rsid w:val="00154F84"/>
    <w:rsid w:val="0016026D"/>
    <w:rsid w:val="00161E58"/>
    <w:rsid w:val="00176CA5"/>
    <w:rsid w:val="00181B48"/>
    <w:rsid w:val="00190DA9"/>
    <w:rsid w:val="00194C33"/>
    <w:rsid w:val="00195B37"/>
    <w:rsid w:val="001B0936"/>
    <w:rsid w:val="001B1640"/>
    <w:rsid w:val="001B591B"/>
    <w:rsid w:val="001B5B4E"/>
    <w:rsid w:val="001C1E64"/>
    <w:rsid w:val="001C2ED3"/>
    <w:rsid w:val="001C60D5"/>
    <w:rsid w:val="001F11EB"/>
    <w:rsid w:val="001F159B"/>
    <w:rsid w:val="001F2C54"/>
    <w:rsid w:val="001F7E20"/>
    <w:rsid w:val="002009BE"/>
    <w:rsid w:val="00202CED"/>
    <w:rsid w:val="00215E79"/>
    <w:rsid w:val="00216647"/>
    <w:rsid w:val="00220CB7"/>
    <w:rsid w:val="00231F8D"/>
    <w:rsid w:val="00233F56"/>
    <w:rsid w:val="00235D7C"/>
    <w:rsid w:val="002375C5"/>
    <w:rsid w:val="002414C5"/>
    <w:rsid w:val="00254533"/>
    <w:rsid w:val="00255B7C"/>
    <w:rsid w:val="002562CB"/>
    <w:rsid w:val="00262460"/>
    <w:rsid w:val="00263B2F"/>
    <w:rsid w:val="00266693"/>
    <w:rsid w:val="00271106"/>
    <w:rsid w:val="00271666"/>
    <w:rsid w:val="00281AD9"/>
    <w:rsid w:val="00281C11"/>
    <w:rsid w:val="00285F59"/>
    <w:rsid w:val="0029760F"/>
    <w:rsid w:val="002A29FF"/>
    <w:rsid w:val="002A693B"/>
    <w:rsid w:val="002B0F81"/>
    <w:rsid w:val="002B33AB"/>
    <w:rsid w:val="002B3842"/>
    <w:rsid w:val="002B42C5"/>
    <w:rsid w:val="002C2220"/>
    <w:rsid w:val="002C78F1"/>
    <w:rsid w:val="002D2A5E"/>
    <w:rsid w:val="002D51D1"/>
    <w:rsid w:val="003039E5"/>
    <w:rsid w:val="00314820"/>
    <w:rsid w:val="00317265"/>
    <w:rsid w:val="00326593"/>
    <w:rsid w:val="003368FF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1A40"/>
    <w:rsid w:val="003C3D1E"/>
    <w:rsid w:val="003C5E5E"/>
    <w:rsid w:val="003D0F0D"/>
    <w:rsid w:val="003D62F5"/>
    <w:rsid w:val="003E45F7"/>
    <w:rsid w:val="00403B59"/>
    <w:rsid w:val="00403BC4"/>
    <w:rsid w:val="00415202"/>
    <w:rsid w:val="00420097"/>
    <w:rsid w:val="00421B12"/>
    <w:rsid w:val="0042282B"/>
    <w:rsid w:val="00431BEB"/>
    <w:rsid w:val="004324B1"/>
    <w:rsid w:val="00434278"/>
    <w:rsid w:val="00435082"/>
    <w:rsid w:val="00443ECA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97E93"/>
    <w:rsid w:val="004A2BDF"/>
    <w:rsid w:val="004A4BE6"/>
    <w:rsid w:val="004A54F3"/>
    <w:rsid w:val="004B1D5D"/>
    <w:rsid w:val="004C4B28"/>
    <w:rsid w:val="004C559A"/>
    <w:rsid w:val="004E26B4"/>
    <w:rsid w:val="004E3650"/>
    <w:rsid w:val="004E76A9"/>
    <w:rsid w:val="004F06FB"/>
    <w:rsid w:val="004F0A5D"/>
    <w:rsid w:val="004F1051"/>
    <w:rsid w:val="004F761F"/>
    <w:rsid w:val="00501368"/>
    <w:rsid w:val="00502FF7"/>
    <w:rsid w:val="00504405"/>
    <w:rsid w:val="0051792B"/>
    <w:rsid w:val="0052161D"/>
    <w:rsid w:val="00521F96"/>
    <w:rsid w:val="00522DB0"/>
    <w:rsid w:val="005258A2"/>
    <w:rsid w:val="00526051"/>
    <w:rsid w:val="005330BB"/>
    <w:rsid w:val="005411D1"/>
    <w:rsid w:val="00541D8E"/>
    <w:rsid w:val="005473E1"/>
    <w:rsid w:val="00554B9F"/>
    <w:rsid w:val="0055505F"/>
    <w:rsid w:val="00557B2C"/>
    <w:rsid w:val="00571F8D"/>
    <w:rsid w:val="005744A0"/>
    <w:rsid w:val="005922E0"/>
    <w:rsid w:val="005948D1"/>
    <w:rsid w:val="005A2E1D"/>
    <w:rsid w:val="005A48DF"/>
    <w:rsid w:val="005A64E7"/>
    <w:rsid w:val="005B606C"/>
    <w:rsid w:val="005B6342"/>
    <w:rsid w:val="005B7A1C"/>
    <w:rsid w:val="005C472F"/>
    <w:rsid w:val="005C5729"/>
    <w:rsid w:val="005C7210"/>
    <w:rsid w:val="005D6B01"/>
    <w:rsid w:val="005E086D"/>
    <w:rsid w:val="005E170A"/>
    <w:rsid w:val="005F44BC"/>
    <w:rsid w:val="00617610"/>
    <w:rsid w:val="00621562"/>
    <w:rsid w:val="006270B7"/>
    <w:rsid w:val="006408BD"/>
    <w:rsid w:val="006429A6"/>
    <w:rsid w:val="00643C71"/>
    <w:rsid w:val="0064624F"/>
    <w:rsid w:val="006529BE"/>
    <w:rsid w:val="00655CC8"/>
    <w:rsid w:val="00673CCC"/>
    <w:rsid w:val="00673D2B"/>
    <w:rsid w:val="00673FB9"/>
    <w:rsid w:val="006761C3"/>
    <w:rsid w:val="00686880"/>
    <w:rsid w:val="006A2398"/>
    <w:rsid w:val="006A2483"/>
    <w:rsid w:val="006A5B36"/>
    <w:rsid w:val="006A739A"/>
    <w:rsid w:val="006C189E"/>
    <w:rsid w:val="006C263F"/>
    <w:rsid w:val="006D44A8"/>
    <w:rsid w:val="006D679F"/>
    <w:rsid w:val="006E13BC"/>
    <w:rsid w:val="006F001E"/>
    <w:rsid w:val="00701B05"/>
    <w:rsid w:val="00714056"/>
    <w:rsid w:val="007271C1"/>
    <w:rsid w:val="007279FA"/>
    <w:rsid w:val="0073144A"/>
    <w:rsid w:val="007358D6"/>
    <w:rsid w:val="007367CF"/>
    <w:rsid w:val="00746EA9"/>
    <w:rsid w:val="007507ED"/>
    <w:rsid w:val="007508B1"/>
    <w:rsid w:val="00751BB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A3095"/>
    <w:rsid w:val="007A5601"/>
    <w:rsid w:val="007B4300"/>
    <w:rsid w:val="007C6076"/>
    <w:rsid w:val="007D627B"/>
    <w:rsid w:val="007E269D"/>
    <w:rsid w:val="007E6F4C"/>
    <w:rsid w:val="007E767B"/>
    <w:rsid w:val="007F3D6E"/>
    <w:rsid w:val="007F4A51"/>
    <w:rsid w:val="007F718A"/>
    <w:rsid w:val="00800094"/>
    <w:rsid w:val="00807BDB"/>
    <w:rsid w:val="00811723"/>
    <w:rsid w:val="00817451"/>
    <w:rsid w:val="00821805"/>
    <w:rsid w:val="008242EA"/>
    <w:rsid w:val="00840B96"/>
    <w:rsid w:val="00841776"/>
    <w:rsid w:val="0084341F"/>
    <w:rsid w:val="00847C15"/>
    <w:rsid w:val="00851634"/>
    <w:rsid w:val="00863F42"/>
    <w:rsid w:val="008706AA"/>
    <w:rsid w:val="00875C66"/>
    <w:rsid w:val="00880844"/>
    <w:rsid w:val="00887BEF"/>
    <w:rsid w:val="00896F84"/>
    <w:rsid w:val="008A25BE"/>
    <w:rsid w:val="008A5C74"/>
    <w:rsid w:val="008D5948"/>
    <w:rsid w:val="008D5FBD"/>
    <w:rsid w:val="008D6AFF"/>
    <w:rsid w:val="008E05CB"/>
    <w:rsid w:val="008F2B44"/>
    <w:rsid w:val="008F4260"/>
    <w:rsid w:val="008F470E"/>
    <w:rsid w:val="00916196"/>
    <w:rsid w:val="00916FAB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76CF"/>
    <w:rsid w:val="009915F1"/>
    <w:rsid w:val="009946C5"/>
    <w:rsid w:val="009A7231"/>
    <w:rsid w:val="009B48D0"/>
    <w:rsid w:val="009B56AF"/>
    <w:rsid w:val="009D022E"/>
    <w:rsid w:val="009E1771"/>
    <w:rsid w:val="009E3FEE"/>
    <w:rsid w:val="009E5D98"/>
    <w:rsid w:val="009F7AEA"/>
    <w:rsid w:val="00A03CD4"/>
    <w:rsid w:val="00A12160"/>
    <w:rsid w:val="00A15259"/>
    <w:rsid w:val="00A1530E"/>
    <w:rsid w:val="00A16258"/>
    <w:rsid w:val="00A17EBC"/>
    <w:rsid w:val="00A22273"/>
    <w:rsid w:val="00A4619E"/>
    <w:rsid w:val="00A52413"/>
    <w:rsid w:val="00A5719E"/>
    <w:rsid w:val="00A64DB6"/>
    <w:rsid w:val="00A71AF1"/>
    <w:rsid w:val="00A734AF"/>
    <w:rsid w:val="00A757F7"/>
    <w:rsid w:val="00A77595"/>
    <w:rsid w:val="00A806AA"/>
    <w:rsid w:val="00A807A6"/>
    <w:rsid w:val="00A84A34"/>
    <w:rsid w:val="00A92895"/>
    <w:rsid w:val="00A95E6D"/>
    <w:rsid w:val="00AA457E"/>
    <w:rsid w:val="00AB13AA"/>
    <w:rsid w:val="00AB572A"/>
    <w:rsid w:val="00AB60A6"/>
    <w:rsid w:val="00AD4CB8"/>
    <w:rsid w:val="00AE0333"/>
    <w:rsid w:val="00AE08EF"/>
    <w:rsid w:val="00AF3FF9"/>
    <w:rsid w:val="00B07CC5"/>
    <w:rsid w:val="00B136E6"/>
    <w:rsid w:val="00B36976"/>
    <w:rsid w:val="00B619AC"/>
    <w:rsid w:val="00B67A74"/>
    <w:rsid w:val="00B73413"/>
    <w:rsid w:val="00B770FE"/>
    <w:rsid w:val="00B80A9B"/>
    <w:rsid w:val="00B81573"/>
    <w:rsid w:val="00B8535D"/>
    <w:rsid w:val="00B85987"/>
    <w:rsid w:val="00B94034"/>
    <w:rsid w:val="00BB496D"/>
    <w:rsid w:val="00BC496B"/>
    <w:rsid w:val="00BC7428"/>
    <w:rsid w:val="00BD031A"/>
    <w:rsid w:val="00BD5C97"/>
    <w:rsid w:val="00BD5D4F"/>
    <w:rsid w:val="00BE66DB"/>
    <w:rsid w:val="00BE7ACA"/>
    <w:rsid w:val="00C001C2"/>
    <w:rsid w:val="00C0126A"/>
    <w:rsid w:val="00C06718"/>
    <w:rsid w:val="00C20E12"/>
    <w:rsid w:val="00C23DA7"/>
    <w:rsid w:val="00C319CF"/>
    <w:rsid w:val="00C31B52"/>
    <w:rsid w:val="00C36AAA"/>
    <w:rsid w:val="00C46483"/>
    <w:rsid w:val="00C4715F"/>
    <w:rsid w:val="00C574AE"/>
    <w:rsid w:val="00C61C0B"/>
    <w:rsid w:val="00C62F1B"/>
    <w:rsid w:val="00C70DC0"/>
    <w:rsid w:val="00C71E83"/>
    <w:rsid w:val="00C74FF2"/>
    <w:rsid w:val="00C752E5"/>
    <w:rsid w:val="00C80C4D"/>
    <w:rsid w:val="00C85D1B"/>
    <w:rsid w:val="00C923DC"/>
    <w:rsid w:val="00C956E1"/>
    <w:rsid w:val="00CB13C6"/>
    <w:rsid w:val="00CD5526"/>
    <w:rsid w:val="00CE125C"/>
    <w:rsid w:val="00CF1DA2"/>
    <w:rsid w:val="00CF5737"/>
    <w:rsid w:val="00D02418"/>
    <w:rsid w:val="00D03638"/>
    <w:rsid w:val="00D037B4"/>
    <w:rsid w:val="00D03CF6"/>
    <w:rsid w:val="00D042D1"/>
    <w:rsid w:val="00D06756"/>
    <w:rsid w:val="00D20AE8"/>
    <w:rsid w:val="00D24A12"/>
    <w:rsid w:val="00D254BD"/>
    <w:rsid w:val="00D27A07"/>
    <w:rsid w:val="00D33CD1"/>
    <w:rsid w:val="00D349BC"/>
    <w:rsid w:val="00D41394"/>
    <w:rsid w:val="00D42EA7"/>
    <w:rsid w:val="00D533BF"/>
    <w:rsid w:val="00D55824"/>
    <w:rsid w:val="00D675A2"/>
    <w:rsid w:val="00D70922"/>
    <w:rsid w:val="00D800BB"/>
    <w:rsid w:val="00D9139E"/>
    <w:rsid w:val="00D920F8"/>
    <w:rsid w:val="00D95F69"/>
    <w:rsid w:val="00D96BE0"/>
    <w:rsid w:val="00DA207F"/>
    <w:rsid w:val="00DB0D2D"/>
    <w:rsid w:val="00DB4C28"/>
    <w:rsid w:val="00DC3382"/>
    <w:rsid w:val="00DD19CC"/>
    <w:rsid w:val="00DD642D"/>
    <w:rsid w:val="00DD653E"/>
    <w:rsid w:val="00DE3679"/>
    <w:rsid w:val="00DF5512"/>
    <w:rsid w:val="00DF653D"/>
    <w:rsid w:val="00DF6951"/>
    <w:rsid w:val="00E04E43"/>
    <w:rsid w:val="00E052C6"/>
    <w:rsid w:val="00E1125A"/>
    <w:rsid w:val="00E20009"/>
    <w:rsid w:val="00E25C9E"/>
    <w:rsid w:val="00E26B61"/>
    <w:rsid w:val="00E27EC1"/>
    <w:rsid w:val="00E42D63"/>
    <w:rsid w:val="00E44749"/>
    <w:rsid w:val="00E5227A"/>
    <w:rsid w:val="00E6265D"/>
    <w:rsid w:val="00E6552D"/>
    <w:rsid w:val="00E709F2"/>
    <w:rsid w:val="00E7426E"/>
    <w:rsid w:val="00E829C2"/>
    <w:rsid w:val="00E84515"/>
    <w:rsid w:val="00E87E22"/>
    <w:rsid w:val="00E959C2"/>
    <w:rsid w:val="00EA05D7"/>
    <w:rsid w:val="00EA331F"/>
    <w:rsid w:val="00EB11C3"/>
    <w:rsid w:val="00ED0AE8"/>
    <w:rsid w:val="00ED7B4C"/>
    <w:rsid w:val="00EE06B9"/>
    <w:rsid w:val="00EF0F7B"/>
    <w:rsid w:val="00EF25D5"/>
    <w:rsid w:val="00EF2BEE"/>
    <w:rsid w:val="00EF302E"/>
    <w:rsid w:val="00F0097E"/>
    <w:rsid w:val="00F07015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57767"/>
    <w:rsid w:val="00F61AB7"/>
    <w:rsid w:val="00F76C03"/>
    <w:rsid w:val="00F77C3C"/>
    <w:rsid w:val="00F802B8"/>
    <w:rsid w:val="00F82B56"/>
    <w:rsid w:val="00F90171"/>
    <w:rsid w:val="00F90EC8"/>
    <w:rsid w:val="00F93C77"/>
    <w:rsid w:val="00F96412"/>
    <w:rsid w:val="00F96B55"/>
    <w:rsid w:val="00FA0E60"/>
    <w:rsid w:val="00FA42A9"/>
    <w:rsid w:val="00FA4603"/>
    <w:rsid w:val="00FB6A6D"/>
    <w:rsid w:val="00FC30FB"/>
    <w:rsid w:val="00FC4330"/>
    <w:rsid w:val="00FD4046"/>
    <w:rsid w:val="00FD730F"/>
    <w:rsid w:val="00FD7F4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48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15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23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24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4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22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18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19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25"/>
      </w:numPr>
    </w:pPr>
  </w:style>
  <w:style w:type="numbering" w:customStyle="1" w:styleId="CurrentList2">
    <w:name w:val="Current List2"/>
    <w:uiPriority w:val="99"/>
    <w:rsid w:val="004C4B28"/>
    <w:pPr>
      <w:numPr>
        <w:numId w:val="26"/>
      </w:numPr>
    </w:pPr>
  </w:style>
  <w:style w:type="numbering" w:customStyle="1" w:styleId="CurrentList3">
    <w:name w:val="Current List3"/>
    <w:uiPriority w:val="99"/>
    <w:rsid w:val="004C4B28"/>
    <w:pPr>
      <w:numPr>
        <w:numId w:val="27"/>
      </w:numPr>
    </w:pPr>
  </w:style>
  <w:style w:type="numbering" w:customStyle="1" w:styleId="CurrentList4">
    <w:name w:val="Current List4"/>
    <w:uiPriority w:val="99"/>
    <w:rsid w:val="005F44BC"/>
    <w:pPr>
      <w:numPr>
        <w:numId w:val="28"/>
      </w:numPr>
    </w:pPr>
  </w:style>
  <w:style w:type="numbering" w:customStyle="1" w:styleId="CurrentList5">
    <w:name w:val="Current List5"/>
    <w:uiPriority w:val="99"/>
    <w:rsid w:val="00044B03"/>
    <w:pPr>
      <w:numPr>
        <w:numId w:val="29"/>
      </w:numPr>
    </w:pPr>
  </w:style>
  <w:style w:type="numbering" w:customStyle="1" w:styleId="CurrentList6">
    <w:name w:val="Current List6"/>
    <w:uiPriority w:val="99"/>
    <w:rsid w:val="00044B03"/>
    <w:pPr>
      <w:numPr>
        <w:numId w:val="30"/>
      </w:numPr>
    </w:pPr>
  </w:style>
  <w:style w:type="numbering" w:customStyle="1" w:styleId="CurrentList7">
    <w:name w:val="Current List7"/>
    <w:uiPriority w:val="99"/>
    <w:rsid w:val="00044B03"/>
    <w:pPr>
      <w:numPr>
        <w:numId w:val="31"/>
      </w:numPr>
    </w:pPr>
  </w:style>
  <w:style w:type="numbering" w:customStyle="1" w:styleId="CurrentList8">
    <w:name w:val="Current List8"/>
    <w:uiPriority w:val="99"/>
    <w:rsid w:val="00044B03"/>
    <w:pPr>
      <w:numPr>
        <w:numId w:val="32"/>
      </w:numPr>
    </w:pPr>
  </w:style>
  <w:style w:type="numbering" w:customStyle="1" w:styleId="CurrentList9">
    <w:name w:val="Current List9"/>
    <w:uiPriority w:val="99"/>
    <w:rsid w:val="00044B03"/>
    <w:pPr>
      <w:numPr>
        <w:numId w:val="33"/>
      </w:numPr>
    </w:pPr>
  </w:style>
  <w:style w:type="numbering" w:customStyle="1" w:styleId="CurrentList10">
    <w:name w:val="Current List10"/>
    <w:uiPriority w:val="99"/>
    <w:rsid w:val="00235D7C"/>
    <w:pPr>
      <w:numPr>
        <w:numId w:val="35"/>
      </w:numPr>
    </w:pPr>
  </w:style>
  <w:style w:type="paragraph" w:styleId="ListParagraph">
    <w:name w:val="List Paragraph"/>
    <w:basedOn w:val="Normal"/>
    <w:uiPriority w:val="34"/>
    <w:qFormat/>
    <w:rsid w:val="0017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7096.32516A1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2026-02-06T16:00:00+00:00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eda22a67-6b26-4eb1-868a-fc53f88d584c</TermId>
        </TermInfo>
      </Terms>
    </b34c396f832e49199027199811d81230>
    <TaxCatchAll xmlns="41e9485c-befa-447d-b3b5-3f329e28d5b2">
      <Value>15</Value>
      <Value>48</Value>
      <Value>13</Value>
      <Value>282</Value>
      <Value>329</Value>
      <Value>81</Value>
      <Value>18</Value>
    </TaxCatchAll>
    <TaxCatchAllLabel xmlns="41e9485c-befa-447d-b3b5-3f329e28d5b2"/>
    <PrgDocOwnerRole xmlns="41e9485c-befa-447d-b3b5-3f329e28d5b2" xsi:nil="true"/>
    <PrgDocumentNumber xmlns="41e9485c-befa-447d-b3b5-3f329e28d5b2" xsi:nil="true"/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PRG-HSE-ST-0274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1.1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Work Essentials</TermName>
          <TermId xmlns="http://schemas.microsoft.com/office/infopath/2007/PartnerControls">52049b5d-3f7e-486d-8e52-62788b317127</TermId>
        </TermInfo>
        <TermInfo xmlns="http://schemas.microsoft.com/office/infopath/2007/PartnerControls">
          <TermName xmlns="http://schemas.microsoft.com/office/infopath/2007/PartnerControls"> Asbestos and Silica</TermName>
          <TermId xmlns="http://schemas.microsoft.com/office/infopath/2007/PartnerControls">f2b8b5cc-7e2a-4698-9da8-f36ae07d8899</TermId>
        </TermInfo>
      </Terms>
    </a1da6a3d648c48a6bc8f99f2fb23e4d8>
    <PrgPublishedDate xmlns="41e9485c-befa-447d-b3b5-3f329e28d5b2">2023-02-06T16:00:00+00:00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type="System.String"&gt;PRG-HSE-ST-0274&lt;/DocRegisterReference&gt;&lt;DocumentOwner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7cf07aad45dc4b22984230f81c7e2e0c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e902e9fb1763432f45b7b822cb91ffd1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default="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indexed="tru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9F4A19CF-E016-4BCC-9658-A92EF9A5B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90069-D083-46DC-A690-CC460E70CC5C}"/>
</file>

<file path=customXml/itemProps3.xml><?xml version="1.0" encoding="utf-8"?>
<ds:datastoreItem xmlns:ds="http://schemas.openxmlformats.org/officeDocument/2006/customXml" ds:itemID="{AE01CDCA-7C3E-4354-A810-F6D7571ED6FB}"/>
</file>

<file path=customXml/itemProps4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0531B6-90D6-404F-9832-D897DA84A18A}"/>
</file>

<file path=docProps/app.xml><?xml version="1.0" encoding="utf-8"?>
<Properties xmlns="http://schemas.openxmlformats.org/officeDocument/2006/extended-properties" xmlns:vt="http://schemas.openxmlformats.org/officeDocument/2006/docPropsVTypes">
  <Template>PSW Proposal 1.dotx</Template>
  <TotalTime>0</TotalTime>
  <Pages>1</Pages>
  <Words>465</Words>
  <Characters>2655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Essentials - Working around Asbestos and Silica Standard</dc:title>
  <dc:subject/>
  <dc:creator/>
  <cp:keywords/>
  <dc:description/>
  <cp:lastModifiedBy/>
  <cp:revision>1</cp:revision>
  <dcterms:created xsi:type="dcterms:W3CDTF">2023-02-06T23:53:00Z</dcterms:created>
  <dcterms:modified xsi:type="dcterms:W3CDTF">2023-02-07T00:13:00Z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</vt:lpwstr>
  </property>
  <property fmtid="{D5CDD505-2E9C-101B-9397-08002B2CF9AE}" pid="5" name="FormData">
    <vt:lpwstr>&lt;?xml version="1.0" encoding="utf-8"?&gt;&lt;FormVariables&gt;&lt;Version /&gt;&lt;DocRegisterReference type="System.String"&gt;&lt;/DocRegisterReference&gt;&lt;DocumentOwner type="System.String"&gt;&lt;/DocumentOwner&gt;&lt;/FormVariables&gt;</vt:lpwstr>
  </property>
  <property fmtid="{D5CDD505-2E9C-101B-9397-08002B2CF9AE}" pid="6" name="PrgSystemElement">
    <vt:lpwstr/>
  </property>
  <property fmtid="{D5CDD505-2E9C-101B-9397-08002B2CF9AE}" pid="7" name="PrgIMSDocumentType">
    <vt:lpwstr>329;#Standard|eda22a67-6b26-4eb1-868a-fc53f88d584c</vt:lpwstr>
  </property>
  <property fmtid="{D5CDD505-2E9C-101B-9397-08002B2CF9AE}" pid="8" name="PrgTopic">
    <vt:lpwstr>282;#Safe Work Essentials|52049b5d-3f7e-486d-8e52-62788b317127;#81;# Asbestos and Silica|f2b8b5cc-7e2a-4698-9da8-f36ae07d8899</vt:lpwstr>
  </property>
  <property fmtid="{D5CDD505-2E9C-101B-9397-08002B2CF9AE}" pid="9" name="PrgOperationalExcellenceElement">
    <vt:lpwstr/>
  </property>
  <property fmtid="{D5CDD505-2E9C-101B-9397-08002B2CF9AE}" pid="10" name="PrgIMSSystemTag">
    <vt:lpwstr/>
  </property>
  <property fmtid="{D5CDD505-2E9C-101B-9397-08002B2CF9AE}" pid="11" name="PrgFunction">
    <vt:lpwstr>15;#HSE and Operations|5625b4ab-77a7-4e73-b499-40270cdabaa8</vt:lpwstr>
  </property>
  <property fmtid="{D5CDD505-2E9C-101B-9397-08002B2CF9AE}" pid="12" name="PrgBusinessUnit">
    <vt:lpwstr>48;#All Business Units|b4f74f39-1bec-4559-b65a-7f7b1dec5007</vt:lpwstr>
  </property>
  <property fmtid="{D5CDD505-2E9C-101B-9397-08002B2CF9AE}" pid="13" name="PrgCountry">
    <vt:lpwstr>13;#All Countries|538caa9f-7348-4821-8300-d241948a1e27</vt:lpwstr>
  </property>
</Properties>
</file>